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CF156" w14:textId="6A6A3AFC" w:rsidR="00A61EDF" w:rsidRDefault="00A61EDF">
      <w:pPr>
        <w:pStyle w:val="Heading1"/>
      </w:pPr>
      <w:r>
        <w:rPr>
          <w:noProof/>
        </w:rPr>
        <w:drawing>
          <wp:inline distT="0" distB="0" distL="0" distR="0" wp14:anchorId="0865C14C" wp14:editId="5E81B7B9">
            <wp:extent cx="1916446" cy="800100"/>
            <wp:effectExtent l="0" t="0" r="7620" b="0"/>
            <wp:docPr id="1051898633" name="Picture 1" descr="A logo for a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98633" name="Picture 1" descr="A logo for a housing associ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8799" cy="805257"/>
                    </a:xfrm>
                    <a:prstGeom prst="rect">
                      <a:avLst/>
                    </a:prstGeom>
                  </pic:spPr>
                </pic:pic>
              </a:graphicData>
            </a:graphic>
          </wp:inline>
        </w:drawing>
      </w:r>
    </w:p>
    <w:p w14:paraId="0700F66F" w14:textId="53AB482E" w:rsidR="00D96B5E" w:rsidRDefault="00A61EDF">
      <w:pPr>
        <w:pStyle w:val="Heading1"/>
      </w:pPr>
      <w:r>
        <w:t>Board of Management</w:t>
      </w:r>
    </w:p>
    <w:p w14:paraId="4AFAAC9B" w14:textId="77777777" w:rsidR="00D96B5E" w:rsidRDefault="00A61EDF">
      <w:pPr>
        <w:pStyle w:val="BodyText"/>
      </w:pPr>
      <w:r>
        <w:t>Wednesday, 10th April 2024 9:30 am</w:t>
      </w:r>
    </w:p>
    <w:p w14:paraId="0DBC9D90" w14:textId="77777777" w:rsidR="00D96B5E" w:rsidRDefault="00A61EDF">
      <w:pPr>
        <w:pStyle w:val="BodyText"/>
      </w:pPr>
      <w:r>
        <w:t>Russell Square   |   Board of Management</w:t>
      </w:r>
    </w:p>
    <w:p w14:paraId="3AE3D324" w14:textId="77777777" w:rsidR="00D96B5E" w:rsidRDefault="00A61EDF">
      <w:pPr>
        <w:pStyle w:val="Heading2"/>
      </w:pPr>
      <w:r>
        <w:t>Attendees</w:t>
      </w:r>
    </w:p>
    <w:p w14:paraId="5127D0A3" w14:textId="77777777" w:rsidR="00D96B5E" w:rsidRDefault="00D96B5E">
      <w:pPr>
        <w:pStyle w:val="HorizontalLine"/>
      </w:pPr>
    </w:p>
    <w:p w14:paraId="7F7BDEC5" w14:textId="2A46B911" w:rsidR="00D96B5E" w:rsidRDefault="00A61EDF">
      <w:pPr>
        <w:pStyle w:val="Heading4"/>
      </w:pPr>
      <w:r>
        <w:t>Attended - Board of Management</w:t>
      </w:r>
    </w:p>
    <w:p w14:paraId="213B5AFA" w14:textId="6CF647A4" w:rsidR="00D96B5E" w:rsidRDefault="00A61EDF">
      <w:pPr>
        <w:pStyle w:val="Heading4"/>
        <w:rPr>
          <w:b w:val="0"/>
        </w:rPr>
      </w:pPr>
      <w:r>
        <w:rPr>
          <w:b w:val="0"/>
        </w:rPr>
        <w:t>Jimmy Black (JB) in the Chair, Hazel Farquhar (HF), Cheryl Glen (CG), Craig Irvine (CI), Linda McDonald (LMCD), Ian McDonald (IMCD), Isobel McGarrol (IMCG) and Sheena Welsh (SW)</w:t>
      </w:r>
    </w:p>
    <w:p w14:paraId="3E5B8914" w14:textId="205A6E39" w:rsidR="00A61EDF" w:rsidRDefault="00A61EDF" w:rsidP="00A61EDF">
      <w:pPr>
        <w:pStyle w:val="Heading4"/>
      </w:pPr>
      <w:r>
        <w:t>Attended - Staff</w:t>
      </w:r>
    </w:p>
    <w:p w14:paraId="7D1DEBE1" w14:textId="6D1AC888" w:rsidR="00D96B5E" w:rsidRDefault="00A61EDF" w:rsidP="00A61EDF">
      <w:pPr>
        <w:pStyle w:val="Heading4"/>
      </w:pPr>
      <w:r>
        <w:rPr>
          <w:b w:val="0"/>
        </w:rPr>
        <w:t>Gail Robertson (GR), Chief Executive Officer, Linlay Anderson (LA), Director of Housing Services, Arlene Grant (AG), Director of Finance and Corporate and Nicola McIntosh (NMC) Corporate Services Officer</w:t>
      </w:r>
    </w:p>
    <w:p w14:paraId="171564C3" w14:textId="77777777" w:rsidR="00D96B5E" w:rsidRDefault="00A61EDF">
      <w:pPr>
        <w:pStyle w:val="Heading4"/>
      </w:pPr>
      <w:r>
        <w:t>Partial Attendance</w:t>
      </w:r>
    </w:p>
    <w:p w14:paraId="2AC74989" w14:textId="61666CBA" w:rsidR="00D96B5E" w:rsidRDefault="00A61EDF">
      <w:pPr>
        <w:pStyle w:val="Heading4"/>
        <w:rPr>
          <w:b w:val="0"/>
        </w:rPr>
      </w:pPr>
      <w:r>
        <w:rPr>
          <w:b w:val="0"/>
        </w:rPr>
        <w:t>Jim McIntosh (JMCI) Health and Safety Officer and Jillian Davie (JD) Communications Officer</w:t>
      </w:r>
    </w:p>
    <w:p w14:paraId="1405BA07" w14:textId="77777777" w:rsidR="00D96B5E" w:rsidRDefault="00D96B5E">
      <w:pPr>
        <w:pStyle w:val="BodyText"/>
      </w:pPr>
    </w:p>
    <w:p w14:paraId="3ABE4E20" w14:textId="77777777" w:rsidR="00D96B5E" w:rsidRDefault="00A61EDF">
      <w:pPr>
        <w:pStyle w:val="Heading2"/>
      </w:pPr>
      <w:r>
        <w:t>1.0 Data Protection Training</w:t>
      </w:r>
    </w:p>
    <w:p w14:paraId="31C7E237" w14:textId="77777777" w:rsidR="00D96B5E" w:rsidRDefault="00A61EDF">
      <w:pPr>
        <w:pStyle w:val="BodyText"/>
      </w:pPr>
      <w:r>
        <w:t>Purpose - Assurance</w:t>
      </w:r>
    </w:p>
    <w:p w14:paraId="5C3E217C" w14:textId="77777777" w:rsidR="00D96B5E" w:rsidRDefault="00D96B5E">
      <w:pPr>
        <w:pStyle w:val="HorizontalLine"/>
      </w:pPr>
    </w:p>
    <w:p w14:paraId="56977327" w14:textId="77777777" w:rsidR="00D96B5E" w:rsidRDefault="00A61EDF">
      <w:pPr>
        <w:pStyle w:val="Heading4"/>
        <w:rPr>
          <w:b w:val="0"/>
        </w:rPr>
      </w:pPr>
      <w:r>
        <w:t>Minute</w:t>
      </w:r>
      <w:r>
        <w:rPr>
          <w:b w:val="0"/>
        </w:rPr>
        <w:t xml:space="preserve"> by Nicola McIntosh </w:t>
      </w:r>
    </w:p>
    <w:p w14:paraId="0B298898" w14:textId="77777777" w:rsidR="00D96B5E" w:rsidRDefault="00A61EDF">
      <w:pPr>
        <w:pStyle w:val="BodyText"/>
      </w:pPr>
      <w:r>
        <w:t>Daradjeet Jagpal, the Association's Data Protection Officer attended prior to the start of the Board meeting to deliver FOI/GDPR Training for Board Members.</w:t>
      </w:r>
    </w:p>
    <w:p w14:paraId="772D52D0" w14:textId="77777777" w:rsidR="00D96B5E" w:rsidRDefault="00A61EDF">
      <w:pPr>
        <w:pStyle w:val="Heading2"/>
      </w:pPr>
      <w:r>
        <w:t>2.0 Apologies, Conflict of Interests &amp; Notifiable Events</w:t>
      </w:r>
    </w:p>
    <w:p w14:paraId="20CEE415" w14:textId="77777777" w:rsidR="00D96B5E" w:rsidRDefault="00A61EDF">
      <w:pPr>
        <w:pStyle w:val="BodyText"/>
      </w:pPr>
      <w:r>
        <w:t>Purpose - For Noting</w:t>
      </w:r>
    </w:p>
    <w:p w14:paraId="3C10D079" w14:textId="77777777" w:rsidR="00D96B5E" w:rsidRDefault="00D96B5E">
      <w:pPr>
        <w:pStyle w:val="HorizontalLine"/>
      </w:pPr>
    </w:p>
    <w:p w14:paraId="6C1A7970" w14:textId="77777777" w:rsidR="00D96B5E" w:rsidRDefault="00A61EDF">
      <w:pPr>
        <w:pStyle w:val="Heading4"/>
        <w:rPr>
          <w:b w:val="0"/>
        </w:rPr>
      </w:pPr>
      <w:r>
        <w:t>Minute</w:t>
      </w:r>
      <w:r>
        <w:rPr>
          <w:b w:val="0"/>
        </w:rPr>
        <w:t xml:space="preserve"> by Nicola McIntosh </w:t>
      </w:r>
    </w:p>
    <w:p w14:paraId="4EB1A277" w14:textId="77777777" w:rsidR="00D96B5E" w:rsidRDefault="00A61EDF">
      <w:pPr>
        <w:pStyle w:val="BodyText"/>
      </w:pPr>
      <w:r>
        <w:t>Board meeting commenced at 10.15am.</w:t>
      </w:r>
      <w:r>
        <w:br/>
      </w:r>
      <w:r>
        <w:br/>
        <w:t>Apologies were received from Stuart Storrie, Fred Jack, Jeanette Gaul and Kevin Lynch.</w:t>
      </w:r>
      <w:r>
        <w:br/>
      </w:r>
      <w:r>
        <w:br/>
        <w:t>There were no notifiable events or conflict of interests to report.</w:t>
      </w:r>
    </w:p>
    <w:p w14:paraId="0FB294E9" w14:textId="77777777" w:rsidR="00D96B5E" w:rsidRDefault="00D96B5E">
      <w:pPr>
        <w:pStyle w:val="BodyText"/>
        <w:spacing w:after="0"/>
      </w:pPr>
    </w:p>
    <w:p w14:paraId="510774C7" w14:textId="77777777" w:rsidR="00D96B5E" w:rsidRDefault="00D96B5E">
      <w:pPr>
        <w:pStyle w:val="BodyText"/>
      </w:pPr>
    </w:p>
    <w:p w14:paraId="2617D0BC" w14:textId="77777777" w:rsidR="00D96B5E" w:rsidRDefault="00A61EDF">
      <w:pPr>
        <w:pStyle w:val="Heading2"/>
      </w:pPr>
      <w:r>
        <w:lastRenderedPageBreak/>
        <w:t>3.0 Minutes of Board Meeting 14th February 2024</w:t>
      </w:r>
    </w:p>
    <w:p w14:paraId="7AAF78FC" w14:textId="77777777" w:rsidR="00D96B5E" w:rsidRDefault="00A61EDF">
      <w:pPr>
        <w:pStyle w:val="BodyText"/>
      </w:pPr>
      <w:r>
        <w:t>Purpose - For Approval</w:t>
      </w:r>
    </w:p>
    <w:p w14:paraId="38C160B2" w14:textId="77777777" w:rsidR="00D96B5E" w:rsidRDefault="00D96B5E">
      <w:pPr>
        <w:pStyle w:val="HorizontalLine"/>
      </w:pPr>
    </w:p>
    <w:p w14:paraId="6DA75DF5" w14:textId="77777777" w:rsidR="00D96B5E" w:rsidRDefault="00A61EDF">
      <w:pPr>
        <w:pStyle w:val="Heading4"/>
        <w:rPr>
          <w:b w:val="0"/>
        </w:rPr>
      </w:pPr>
      <w:r>
        <w:t>Minute</w:t>
      </w:r>
      <w:r>
        <w:rPr>
          <w:b w:val="0"/>
        </w:rPr>
        <w:t xml:space="preserve"> by Nicola McIntosh </w:t>
      </w:r>
    </w:p>
    <w:p w14:paraId="48CC8347" w14:textId="794603EB" w:rsidR="00D96B5E" w:rsidRDefault="00A61EDF">
      <w:pPr>
        <w:pStyle w:val="BodyText"/>
      </w:pPr>
      <w:r>
        <w:t>The minutes were presented and approved as a correct record.</w:t>
      </w:r>
      <w:r>
        <w:br/>
        <w:t xml:space="preserve">GR advised that several comments had been posted on DT. </w:t>
      </w:r>
      <w:r w:rsidR="000040B3" w:rsidRPr="000040B3">
        <w:t>[REDACTED – CONFIDENTIAL INFORMATION]</w:t>
      </w:r>
      <w:r>
        <w:br/>
        <w:t>IMcD had asked if there were plans for the Energy Advisor to meet the Board GR responded that this would be arranged for the Service Delivery Sub Committee.</w:t>
      </w:r>
      <w:r>
        <w:br/>
        <w:t>IMcD asked if there was an update on the Clydesdale Bank loan. GR advised this would be covered under another agenda item.</w:t>
      </w:r>
      <w:r>
        <w:br/>
      </w:r>
      <w:r>
        <w:br/>
      </w:r>
      <w:r w:rsidR="000040B3" w:rsidRPr="000040B3">
        <w:t>[REDACTED – CONFIDENTIAL INFORMATION]</w:t>
      </w:r>
      <w:r>
        <w:br/>
      </w:r>
      <w:r>
        <w:br/>
        <w:t>IMCD wanted clarification on what CWM meant in the pervious minutes, GR confirmed this was Capital Works Manager. IMCD would prefer if abbreviations were not used in future.</w:t>
      </w:r>
      <w:r>
        <w:br/>
      </w:r>
      <w:r>
        <w:br/>
        <w:t>JB requested the current position on the potential letting of Russell Square. GR confirmed Arbroath Connections will be using it for 3 days a week from 1st July.</w:t>
      </w:r>
    </w:p>
    <w:p w14:paraId="7FC0CB18" w14:textId="77777777" w:rsidR="00D96B5E" w:rsidRDefault="00A61EDF">
      <w:pPr>
        <w:pStyle w:val="Heading2"/>
      </w:pPr>
      <w:r>
        <w:t>4.0 Minutes of the Development Sub Committee 13th March 2024</w:t>
      </w:r>
    </w:p>
    <w:p w14:paraId="223C493D" w14:textId="77777777" w:rsidR="00D96B5E" w:rsidRDefault="00A61EDF">
      <w:pPr>
        <w:pStyle w:val="BodyText"/>
      </w:pPr>
      <w:r>
        <w:t>Purpose - For Approval</w:t>
      </w:r>
    </w:p>
    <w:p w14:paraId="7DD263D3" w14:textId="77777777" w:rsidR="00D96B5E" w:rsidRDefault="00D96B5E">
      <w:pPr>
        <w:pStyle w:val="HorizontalLine"/>
      </w:pPr>
    </w:p>
    <w:p w14:paraId="0B4C9E7A" w14:textId="77777777" w:rsidR="00D96B5E" w:rsidRDefault="00A61EDF">
      <w:pPr>
        <w:pStyle w:val="Heading4"/>
        <w:rPr>
          <w:b w:val="0"/>
        </w:rPr>
      </w:pPr>
      <w:r>
        <w:t>Minute</w:t>
      </w:r>
      <w:r>
        <w:rPr>
          <w:b w:val="0"/>
        </w:rPr>
        <w:t xml:space="preserve"> by Nicola McIntosh </w:t>
      </w:r>
    </w:p>
    <w:p w14:paraId="15685583" w14:textId="77777777" w:rsidR="00D96B5E" w:rsidRDefault="00A61EDF">
      <w:pPr>
        <w:pStyle w:val="BodyText"/>
      </w:pPr>
      <w:r>
        <w:t>Minutes of the Development Sub Committee meeting were approved as a correct record.</w:t>
      </w:r>
    </w:p>
    <w:p w14:paraId="5BDF2354" w14:textId="77777777" w:rsidR="00D96B5E" w:rsidRDefault="00A61EDF">
      <w:pPr>
        <w:pStyle w:val="Heading2"/>
      </w:pPr>
      <w:r>
        <w:t>5.0 Minutes of the Finance, Audit &amp; Risk Sub Committee 21st February 2024</w:t>
      </w:r>
    </w:p>
    <w:p w14:paraId="1A5B41BC" w14:textId="77777777" w:rsidR="00D96B5E" w:rsidRDefault="00A61EDF">
      <w:pPr>
        <w:pStyle w:val="BodyText"/>
      </w:pPr>
      <w:r>
        <w:t>Purpose - For Approval</w:t>
      </w:r>
    </w:p>
    <w:p w14:paraId="39F58936" w14:textId="77777777" w:rsidR="00D96B5E" w:rsidRDefault="00D96B5E">
      <w:pPr>
        <w:pStyle w:val="HorizontalLine"/>
      </w:pPr>
    </w:p>
    <w:p w14:paraId="1B9DB423" w14:textId="77777777" w:rsidR="00D96B5E" w:rsidRDefault="00A61EDF">
      <w:pPr>
        <w:pStyle w:val="Heading4"/>
        <w:rPr>
          <w:b w:val="0"/>
        </w:rPr>
      </w:pPr>
      <w:r>
        <w:t>Minute</w:t>
      </w:r>
      <w:r>
        <w:rPr>
          <w:b w:val="0"/>
        </w:rPr>
        <w:t xml:space="preserve"> by Nicola McIntosh </w:t>
      </w:r>
    </w:p>
    <w:p w14:paraId="0C145C30" w14:textId="7867970E" w:rsidR="00D96B5E" w:rsidRDefault="00A61EDF">
      <w:pPr>
        <w:pStyle w:val="BodyText"/>
      </w:pPr>
      <w:r>
        <w:t>GR explained that IMCD &amp; JB had made comments on Decision Time regarding paying off the Clydesdale Bank Loan. GR advised that this is linked to information provided at the Development Sub Committee and also the information about the office. It relates to whether the Association has funding in place to deliver the plan and pay off the 2 Clydesdale loans.</w:t>
      </w:r>
      <w:r>
        <w:br/>
      </w:r>
      <w:r>
        <w:br/>
        <w:t>Members noted that the development plan was changed to include 21 additional units, 12 at Whitfield Drive and 9 at the Scotia development at Dubton Farm. The Association can deliver this using the existing funding we have which is £16 million from the drawdown from last year and the £2 million from Allia but this does not include paying off the Clydesdale bank loan.</w:t>
      </w:r>
      <w:r>
        <w:br/>
      </w:r>
      <w:r>
        <w:br/>
      </w:r>
      <w:r w:rsidR="000040B3" w:rsidRPr="000040B3">
        <w:t>[REDACTED – CONFIDENTIAL INFORMATION]</w:t>
      </w:r>
      <w:r>
        <w:br/>
      </w:r>
      <w:r>
        <w:br/>
        <w:t>GR explained that including the monies due for the Clydesdale bank loan, this would take it to around £5 million extra borrowing required.</w:t>
      </w:r>
      <w:r>
        <w:br/>
      </w:r>
      <w:r>
        <w:lastRenderedPageBreak/>
        <w:br/>
        <w:t>AG would like to use current borrowing to pay off loan and put the balance of the development funding to the rest of the borrowing.</w:t>
      </w:r>
      <w:r>
        <w:br/>
      </w:r>
      <w:r>
        <w:br/>
        <w:t>Members approve GR getting an independent valuation carried out as a way forward with a report to be presented to the May FAR meeting.</w:t>
      </w:r>
      <w:r>
        <w:br/>
      </w:r>
      <w:r>
        <w:br/>
        <w:t>GR has an made an initial enquiry to Fairhursts to carry out an environmental survey relating to the adjacent plastic factory.</w:t>
      </w:r>
      <w:r>
        <w:br/>
      </w:r>
      <w:r>
        <w:br/>
        <w:t>Correct 'Guild Homes', should read Campion Homes.</w:t>
      </w:r>
      <w:r>
        <w:br/>
      </w:r>
      <w:r>
        <w:br/>
        <w:t>Minutes of the Finance, Audit and Risk Sub Committee were approved as a correct record subject to minor change.</w:t>
      </w:r>
    </w:p>
    <w:p w14:paraId="347FB139" w14:textId="77777777" w:rsidR="00D96B5E" w:rsidRDefault="00A61EDF">
      <w:pPr>
        <w:pStyle w:val="Heading2"/>
      </w:pPr>
      <w:r>
        <w:t>6.0 Minutes of the Service Delivery Sub Committee 24th January 2024</w:t>
      </w:r>
    </w:p>
    <w:p w14:paraId="21BEA4E3" w14:textId="77777777" w:rsidR="00D96B5E" w:rsidRDefault="00A61EDF">
      <w:pPr>
        <w:pStyle w:val="BodyText"/>
      </w:pPr>
      <w:r>
        <w:t>Purpose - For Approval</w:t>
      </w:r>
    </w:p>
    <w:p w14:paraId="29C84F64" w14:textId="77777777" w:rsidR="00D96B5E" w:rsidRDefault="00D96B5E">
      <w:pPr>
        <w:pStyle w:val="HorizontalLine"/>
      </w:pPr>
    </w:p>
    <w:p w14:paraId="049A6847" w14:textId="77777777" w:rsidR="00D96B5E" w:rsidRDefault="00A61EDF">
      <w:pPr>
        <w:pStyle w:val="Heading4"/>
        <w:rPr>
          <w:b w:val="0"/>
        </w:rPr>
      </w:pPr>
      <w:r>
        <w:t>Minute</w:t>
      </w:r>
      <w:r>
        <w:rPr>
          <w:b w:val="0"/>
        </w:rPr>
        <w:t xml:space="preserve"> by Nicola McIntosh </w:t>
      </w:r>
    </w:p>
    <w:p w14:paraId="329F2111" w14:textId="77777777" w:rsidR="00D96B5E" w:rsidRDefault="00A61EDF">
      <w:pPr>
        <w:pStyle w:val="BodyText"/>
      </w:pPr>
      <w:r>
        <w:t>Minutes of the Service Delivery Sub Committee meeting were approved as a correct record subject to minor typo's.</w:t>
      </w:r>
    </w:p>
    <w:p w14:paraId="74BD44D0" w14:textId="77777777" w:rsidR="00D96B5E" w:rsidRDefault="00A61EDF">
      <w:pPr>
        <w:pStyle w:val="Heading2"/>
      </w:pPr>
      <w:r>
        <w:t>7.0 SHR Engagement Plan</w:t>
      </w:r>
    </w:p>
    <w:p w14:paraId="1C05C9E3" w14:textId="77777777" w:rsidR="00D96B5E" w:rsidRDefault="00A61EDF">
      <w:pPr>
        <w:pStyle w:val="BodyText"/>
      </w:pPr>
      <w:r>
        <w:t>Purpose - Assurance</w:t>
      </w:r>
    </w:p>
    <w:p w14:paraId="251ED9B7" w14:textId="77777777" w:rsidR="00D96B5E" w:rsidRDefault="00D96B5E">
      <w:pPr>
        <w:pStyle w:val="HorizontalLine"/>
      </w:pPr>
    </w:p>
    <w:p w14:paraId="2B930990" w14:textId="77777777" w:rsidR="00D96B5E" w:rsidRDefault="00A61EDF">
      <w:pPr>
        <w:pStyle w:val="Heading4"/>
        <w:rPr>
          <w:b w:val="0"/>
        </w:rPr>
      </w:pPr>
      <w:r>
        <w:t>Minute</w:t>
      </w:r>
      <w:r>
        <w:rPr>
          <w:b w:val="0"/>
        </w:rPr>
        <w:t xml:space="preserve"> by Nicola McIntosh </w:t>
      </w:r>
    </w:p>
    <w:p w14:paraId="42E2A91C" w14:textId="77777777" w:rsidR="00D96B5E" w:rsidRDefault="00A61EDF">
      <w:pPr>
        <w:pStyle w:val="BodyText"/>
      </w:pPr>
      <w:r>
        <w:t>JB wanted to say well done to the Board and Staff of the Association.</w:t>
      </w:r>
      <w:r>
        <w:br/>
      </w:r>
      <w:r>
        <w:br/>
        <w:t>Members noted and approved the SHR Engagement Plan.</w:t>
      </w:r>
    </w:p>
    <w:p w14:paraId="03C43832" w14:textId="77777777" w:rsidR="00D96B5E" w:rsidRDefault="00A61EDF">
      <w:pPr>
        <w:pStyle w:val="Heading2"/>
      </w:pPr>
      <w:r>
        <w:t>8.0 Regulatory Framework - Scottish Housing Regulator</w:t>
      </w:r>
    </w:p>
    <w:p w14:paraId="19AC873F" w14:textId="77777777" w:rsidR="00D96B5E" w:rsidRDefault="00A61EDF">
      <w:pPr>
        <w:pStyle w:val="BodyText"/>
      </w:pPr>
      <w:r>
        <w:t>Purpose - For Information</w:t>
      </w:r>
    </w:p>
    <w:p w14:paraId="0ACD2E64" w14:textId="77777777" w:rsidR="00D96B5E" w:rsidRDefault="00D96B5E">
      <w:pPr>
        <w:pStyle w:val="HorizontalLine"/>
      </w:pPr>
    </w:p>
    <w:p w14:paraId="7C797623" w14:textId="77777777" w:rsidR="00D96B5E" w:rsidRDefault="00A61EDF">
      <w:pPr>
        <w:pStyle w:val="Heading4"/>
        <w:rPr>
          <w:b w:val="0"/>
        </w:rPr>
      </w:pPr>
      <w:r>
        <w:t>Minute</w:t>
      </w:r>
      <w:r>
        <w:rPr>
          <w:b w:val="0"/>
        </w:rPr>
        <w:t xml:space="preserve"> by Nicola McIntosh </w:t>
      </w:r>
    </w:p>
    <w:p w14:paraId="5AB60550" w14:textId="77777777" w:rsidR="00D96B5E" w:rsidRDefault="00A61EDF">
      <w:pPr>
        <w:pStyle w:val="BodyText"/>
      </w:pPr>
      <w:r>
        <w:t>GR presented the SHR Regulatory Framework to the board, confirming that this will be used to assist with completing the Annual Assurance Statement.</w:t>
      </w:r>
      <w:r>
        <w:br/>
      </w:r>
      <w:r>
        <w:br/>
        <w:t>Members noted that the SFHA have also released their guidance on completing the Annual Assurance Statement and this document will also be referred to.</w:t>
      </w:r>
    </w:p>
    <w:p w14:paraId="679B7664" w14:textId="77777777" w:rsidR="00D96B5E" w:rsidRDefault="00A61EDF">
      <w:pPr>
        <w:pStyle w:val="Heading2"/>
      </w:pPr>
      <w:r>
        <w:t>9.0 Annual Fraud Report</w:t>
      </w:r>
    </w:p>
    <w:p w14:paraId="5219DAE7" w14:textId="77777777" w:rsidR="00D96B5E" w:rsidRDefault="00A61EDF">
      <w:pPr>
        <w:pStyle w:val="BodyText"/>
      </w:pPr>
      <w:r>
        <w:t>Purpose - For Approval</w:t>
      </w:r>
    </w:p>
    <w:p w14:paraId="44EFC46E" w14:textId="77777777" w:rsidR="00D96B5E" w:rsidRDefault="00D96B5E">
      <w:pPr>
        <w:pStyle w:val="HorizontalLine"/>
      </w:pPr>
    </w:p>
    <w:p w14:paraId="3D4F9B1C" w14:textId="77777777" w:rsidR="00D96B5E" w:rsidRDefault="00A61EDF">
      <w:pPr>
        <w:pStyle w:val="Heading4"/>
        <w:rPr>
          <w:b w:val="0"/>
        </w:rPr>
      </w:pPr>
      <w:r>
        <w:lastRenderedPageBreak/>
        <w:t>Minute</w:t>
      </w:r>
      <w:r>
        <w:rPr>
          <w:b w:val="0"/>
        </w:rPr>
        <w:t xml:space="preserve"> by Nicola McIntosh </w:t>
      </w:r>
    </w:p>
    <w:p w14:paraId="31FE5145" w14:textId="77777777" w:rsidR="00D96B5E" w:rsidRDefault="00A61EDF">
      <w:pPr>
        <w:pStyle w:val="BodyText"/>
      </w:pPr>
      <w:r>
        <w:t>AG advised that the Association are required to produce an annual report on fraud and AG was happy to confirm there was no fraudulent activity to be reported during 2023/24.</w:t>
      </w:r>
      <w:r>
        <w:br/>
      </w:r>
      <w:r>
        <w:br/>
        <w:t>AG advised that Audit Scotland has introduced a national fraud initiative programme which includes RSL's that we are able to take part in. Members feel this would be beneficial.</w:t>
      </w:r>
      <w:r>
        <w:br/>
        <w:t>GR noted that we may get access to additional information such as details on fraudulent tenancies or benefit fraud if we participate in this pilot.</w:t>
      </w:r>
      <w:r>
        <w:br/>
      </w:r>
      <w:r>
        <w:br/>
        <w:t>Members noted and approved the contents of the report.</w:t>
      </w:r>
    </w:p>
    <w:p w14:paraId="13CD732E" w14:textId="77777777" w:rsidR="00D96B5E" w:rsidRDefault="00A61EDF">
      <w:pPr>
        <w:pStyle w:val="Heading2"/>
      </w:pPr>
      <w:r>
        <w:t>10.0 Quarterly Complaints Report</w:t>
      </w:r>
    </w:p>
    <w:p w14:paraId="4BC870F2" w14:textId="77777777" w:rsidR="00D96B5E" w:rsidRDefault="00A61EDF">
      <w:pPr>
        <w:pStyle w:val="BodyText"/>
      </w:pPr>
      <w:r>
        <w:t>Purpose - For Information</w:t>
      </w:r>
    </w:p>
    <w:p w14:paraId="63A1DE76" w14:textId="77777777" w:rsidR="00D96B5E" w:rsidRDefault="00D96B5E">
      <w:pPr>
        <w:pStyle w:val="HorizontalLine"/>
      </w:pPr>
    </w:p>
    <w:p w14:paraId="53E039F2" w14:textId="77777777" w:rsidR="00D96B5E" w:rsidRDefault="00A61EDF">
      <w:pPr>
        <w:pStyle w:val="Heading4"/>
        <w:rPr>
          <w:b w:val="0"/>
        </w:rPr>
      </w:pPr>
      <w:r>
        <w:t>Minute</w:t>
      </w:r>
      <w:r>
        <w:rPr>
          <w:b w:val="0"/>
        </w:rPr>
        <w:t xml:space="preserve"> by Nicola McIntosh </w:t>
      </w:r>
    </w:p>
    <w:p w14:paraId="5C1BD407" w14:textId="77777777" w:rsidR="00D96B5E" w:rsidRDefault="00A61EDF">
      <w:pPr>
        <w:pStyle w:val="BodyText"/>
      </w:pPr>
      <w:r>
        <w:t>GR presented the Quarterly Complaints Handling report for noting, advising members that the format on how repairs are reported has changed slightly.</w:t>
      </w:r>
      <w:r>
        <w:br/>
      </w:r>
      <w:r>
        <w:br/>
        <w:t>IMCD asked if the formatting of the report can be looked at for future reporting. GR and PG explained that there are changes being made for the next report.</w:t>
      </w:r>
      <w:r>
        <w:br/>
      </w:r>
      <w:r>
        <w:br/>
        <w:t>Members noted and approved the contents of the report.</w:t>
      </w:r>
    </w:p>
    <w:p w14:paraId="588374D1" w14:textId="77777777" w:rsidR="00D96B5E" w:rsidRDefault="00A61EDF">
      <w:pPr>
        <w:pStyle w:val="Heading2"/>
      </w:pPr>
      <w:r>
        <w:t>11.0 Health &amp; Safety Report</w:t>
      </w:r>
    </w:p>
    <w:p w14:paraId="46255289" w14:textId="77777777" w:rsidR="00D96B5E" w:rsidRDefault="00A61EDF">
      <w:pPr>
        <w:pStyle w:val="BodyText"/>
      </w:pPr>
      <w:r>
        <w:t>Purpose - For Noting</w:t>
      </w:r>
    </w:p>
    <w:p w14:paraId="20DC3F18" w14:textId="77777777" w:rsidR="00D96B5E" w:rsidRDefault="00D96B5E">
      <w:pPr>
        <w:pStyle w:val="HorizontalLine"/>
      </w:pPr>
    </w:p>
    <w:p w14:paraId="3C6D2FB8" w14:textId="77777777" w:rsidR="00D96B5E" w:rsidRDefault="00A61EDF">
      <w:pPr>
        <w:pStyle w:val="Heading4"/>
        <w:rPr>
          <w:b w:val="0"/>
        </w:rPr>
      </w:pPr>
      <w:r>
        <w:t>Minute</w:t>
      </w:r>
      <w:r>
        <w:rPr>
          <w:b w:val="0"/>
        </w:rPr>
        <w:t xml:space="preserve"> by Nicola McIntosh </w:t>
      </w:r>
    </w:p>
    <w:p w14:paraId="43CC81EE" w14:textId="77777777" w:rsidR="00D96B5E" w:rsidRDefault="00A61EDF">
      <w:pPr>
        <w:pStyle w:val="BodyText"/>
      </w:pPr>
      <w:r>
        <w:t>Jim McIntosh attended the meeting to present the Health &amp; Safety report.</w:t>
      </w:r>
      <w:r>
        <w:br/>
      </w:r>
      <w:r>
        <w:br/>
        <w:t>Members noted there was a near miss at one of our sites, a contractor dropped a Stanley knife down a stairwell, thankfully there was no one around at the time. Appropriate action was take by the contractor as a result of the incident.</w:t>
      </w:r>
      <w:r>
        <w:br/>
      </w:r>
      <w:r>
        <w:br/>
        <w:t>JMCI explained that there was also an unsafe act incident on site with a contractor leaving cardboard in electric storage before adding the bricks heater prior to switching on. JMCI advised that reports were completed for both and toolbox talks were provided by the contractors.</w:t>
      </w:r>
      <w:r>
        <w:br/>
      </w:r>
      <w:r>
        <w:br/>
        <w:t>JMCI worked through the outstanding items on the action plan, explaining the reasons for these.</w:t>
      </w:r>
      <w:r>
        <w:br/>
      </w:r>
      <w:r>
        <w:br/>
        <w:t>JB noted that there is no detail whether legionella has been discovered. JMCI confirmed that there are no indications that legionella has been discovered from the information provided on HomeMaster. GR noted that the main legionella risk related to AHA premises.</w:t>
      </w:r>
      <w:r>
        <w:br/>
      </w:r>
      <w:r>
        <w:br/>
        <w:t>Members noted that there are 37 properties that are non-compliant due to the EICR. JMCI &amp; GR confirmed that the properties at Monifieth that failed and are being treated as a latent defect will be completed at 4 properties per week until all are complete. Members noted that this will have to be included in the ARC figures for EICR compliance. GR advised that we will be including the history and action for these fails in the contextual information as we'd hope that these will be complete by the time the ARC is submitted on 31st May.</w:t>
      </w:r>
      <w:r>
        <w:br/>
      </w:r>
      <w:r>
        <w:br/>
      </w:r>
      <w:r>
        <w:lastRenderedPageBreak/>
        <w:t>In relation to non access for inspections, members discussed looking at the possibility of introducing recharging for forced access. GR has asked finance to provide a cost to KL and this will be reported back to the board.</w:t>
      </w:r>
      <w:r>
        <w:br/>
      </w:r>
      <w:r>
        <w:br/>
        <w:t>GR advised that we are looking to bring in a summer intern to complete the compliance work required to complete the asbestos register. Members noted that we are looking for a student who is working in the building trade who already has a level of knowledge on asbestos.</w:t>
      </w:r>
      <w:r>
        <w:br/>
      </w:r>
      <w:r>
        <w:br/>
        <w:t>JB was pleased to hear that all staff will be completing mental health first aid training.</w:t>
      </w:r>
      <w:r>
        <w:br/>
      </w:r>
      <w:r>
        <w:br/>
        <w:t>Members noted and approved the Health and Safety Report.</w:t>
      </w:r>
    </w:p>
    <w:p w14:paraId="3DE132A4" w14:textId="77777777" w:rsidR="00D96B5E" w:rsidRDefault="00A61EDF">
      <w:pPr>
        <w:pStyle w:val="Heading2"/>
      </w:pPr>
      <w:r>
        <w:t>12.0 CEO Workplan</w:t>
      </w:r>
    </w:p>
    <w:p w14:paraId="03608537" w14:textId="77777777" w:rsidR="00D96B5E" w:rsidRDefault="00A61EDF">
      <w:pPr>
        <w:pStyle w:val="BodyText"/>
      </w:pPr>
      <w:r>
        <w:t>Purpose - For Noting</w:t>
      </w:r>
    </w:p>
    <w:p w14:paraId="28E334F9" w14:textId="77777777" w:rsidR="00D96B5E" w:rsidRDefault="00D96B5E">
      <w:pPr>
        <w:pStyle w:val="HorizontalLine"/>
      </w:pPr>
    </w:p>
    <w:p w14:paraId="2F73EB75" w14:textId="77777777" w:rsidR="00D96B5E" w:rsidRDefault="00A61EDF">
      <w:pPr>
        <w:pStyle w:val="Heading4"/>
        <w:rPr>
          <w:b w:val="0"/>
        </w:rPr>
      </w:pPr>
      <w:r>
        <w:t>Minute</w:t>
      </w:r>
      <w:r>
        <w:rPr>
          <w:b w:val="0"/>
        </w:rPr>
        <w:t xml:space="preserve"> by Nicola McIntosh </w:t>
      </w:r>
    </w:p>
    <w:p w14:paraId="0D1CA76C" w14:textId="77777777" w:rsidR="00D96B5E" w:rsidRDefault="00A61EDF">
      <w:pPr>
        <w:pStyle w:val="BodyText"/>
      </w:pPr>
      <w:r>
        <w:t>GR presented the CEO Workplan for any questions.</w:t>
      </w:r>
      <w:r>
        <w:br/>
      </w:r>
      <w:r>
        <w:br/>
        <w:t>IMCD asked if there are policies relating to people management required to be updated. GR confirmed yes. GR and NMC sat in on a meeting with the HR solicitor to look at the Associations Terms and Conditions, which is a 58 page document. The solicitor confirmed this is a fully contractual document as we ask for this to be signed as accepted. Members noted that more work required is required on this as we would like to split this out to contractual and non contractual staff handbook detailing systems within policy rather than in terms and conditions.</w:t>
      </w:r>
      <w:r>
        <w:br/>
      </w:r>
      <w:r>
        <w:br/>
        <w:t>Members noted that there are statutory changes relating to HR being introduced from 1st April to do with flexible working, carers allowance. We will review our current policies to reflect these changes. We are also looking to change some of the operational policies and one of those is the expenses policy which has been reviewed and to be rolled out to all staff within the current structure.</w:t>
      </w:r>
      <w:r>
        <w:br/>
      </w:r>
      <w:r>
        <w:br/>
        <w:t>Members noted the contents of the report</w:t>
      </w:r>
    </w:p>
    <w:p w14:paraId="083579DF" w14:textId="77777777" w:rsidR="00D96B5E" w:rsidRDefault="00A61EDF">
      <w:pPr>
        <w:pStyle w:val="Heading2"/>
      </w:pPr>
      <w:r>
        <w:t>13.0 Sustainability for Social Housing - ESG Annual Report</w:t>
      </w:r>
    </w:p>
    <w:p w14:paraId="069125D9" w14:textId="77777777" w:rsidR="00D96B5E" w:rsidRDefault="00A61EDF">
      <w:pPr>
        <w:pStyle w:val="BodyText"/>
      </w:pPr>
      <w:r>
        <w:t>Purpose - For Approval</w:t>
      </w:r>
    </w:p>
    <w:p w14:paraId="0965B467" w14:textId="77777777" w:rsidR="00D96B5E" w:rsidRDefault="00D96B5E">
      <w:pPr>
        <w:pStyle w:val="HorizontalLine"/>
      </w:pPr>
    </w:p>
    <w:p w14:paraId="1DC67A3C" w14:textId="77777777" w:rsidR="00D96B5E" w:rsidRDefault="00A61EDF">
      <w:pPr>
        <w:pStyle w:val="Heading4"/>
        <w:rPr>
          <w:b w:val="0"/>
        </w:rPr>
      </w:pPr>
      <w:r>
        <w:t>Minute</w:t>
      </w:r>
      <w:r>
        <w:rPr>
          <w:b w:val="0"/>
        </w:rPr>
        <w:t xml:space="preserve"> by Nicola McIntosh </w:t>
      </w:r>
    </w:p>
    <w:p w14:paraId="624C06B8" w14:textId="77777777" w:rsidR="00D96B5E" w:rsidRDefault="00A61EDF">
      <w:pPr>
        <w:pStyle w:val="BodyText"/>
      </w:pPr>
      <w:r>
        <w:t>GR explained that in signing up for the standard, there was an obligation to produce an annual report for 2022/23. There was an email sent to GR which contained the formal adpoters agreement but this was not noted at the time. GR will sign up to this to allow the 2023/24 report to be produced.</w:t>
      </w:r>
      <w:r>
        <w:br/>
      </w:r>
      <w:r>
        <w:br/>
        <w:t>JB feels this report sets out the reason for him wanting to be a Board member and hopes it will help with the recruitment of future board members.</w:t>
      </w:r>
      <w:r>
        <w:br/>
      </w:r>
      <w:r>
        <w:br/>
        <w:t>GR advised the rational for setting up the Sustainability for Social Housing reporting was to help RSL's attract external funding to increase housing supply.</w:t>
      </w:r>
      <w:r>
        <w:br/>
      </w:r>
      <w:r>
        <w:br/>
        <w:t>IMCD would like to know when the 2023/24 report is to be expected. GR hopes this will be around October time.</w:t>
      </w:r>
      <w:r>
        <w:br/>
      </w:r>
      <w:r>
        <w:lastRenderedPageBreak/>
        <w:br/>
        <w:t>Members noted and approved the contents of the report.</w:t>
      </w:r>
      <w:r>
        <w:br/>
      </w:r>
      <w:r>
        <w:br/>
        <w:t>Members approve the extension of the meeting over 2 hours.</w:t>
      </w:r>
    </w:p>
    <w:p w14:paraId="425AD7D2" w14:textId="77777777" w:rsidR="00D96B5E" w:rsidRDefault="00A61EDF">
      <w:pPr>
        <w:pStyle w:val="Heading2"/>
      </w:pPr>
      <w:r>
        <w:t>14.0 Internal Audit Programme Discussion with Quinn IA</w:t>
      </w:r>
    </w:p>
    <w:p w14:paraId="32166A82" w14:textId="77777777" w:rsidR="00D96B5E" w:rsidRDefault="00D96B5E">
      <w:pPr>
        <w:pStyle w:val="HorizontalLine"/>
      </w:pPr>
    </w:p>
    <w:p w14:paraId="2100C130" w14:textId="77777777" w:rsidR="00D96B5E" w:rsidRDefault="00A61EDF">
      <w:pPr>
        <w:pStyle w:val="Heading4"/>
        <w:rPr>
          <w:b w:val="0"/>
        </w:rPr>
      </w:pPr>
      <w:r>
        <w:t>Minute</w:t>
      </w:r>
      <w:r>
        <w:rPr>
          <w:b w:val="0"/>
        </w:rPr>
        <w:t xml:space="preserve"> by Nicola McIntosh </w:t>
      </w:r>
    </w:p>
    <w:p w14:paraId="35001E9D" w14:textId="77777777" w:rsidR="00D96B5E" w:rsidRDefault="00A61EDF">
      <w:pPr>
        <w:pStyle w:val="BodyText"/>
      </w:pPr>
      <w:r>
        <w:t xml:space="preserve">Alex Cameron from Quinn Internal Audit attended the meeting to present the Internal Audit Programme for 2024/25. </w:t>
      </w:r>
      <w:r>
        <w:br/>
      </w:r>
      <w:r>
        <w:br/>
        <w:t>Members noted that various aspects of operations and governance are covered, explaining the plan is drawn up based on the Regulator's November 2023 Statement of Risk where they outlined areas which included homelessness, delivering services, development activity, quality of housing and tenant and resident safety.</w:t>
      </w:r>
      <w:r>
        <w:br/>
      </w:r>
      <w:r>
        <w:br/>
        <w:t>AC explained that the regulator has asked RSL's to provide additional assurance on tenant safety on the annual assurance statement in October and he feels this is a key risk.</w:t>
      </w:r>
      <w:r>
        <w:br/>
      </w:r>
      <w:r>
        <w:br/>
        <w:t>AC covered the areas of business that will be subject to auditing within the 24/25 programme, these are void management, factoring, annual assurance statement, payments and payroll and tenant safety.</w:t>
      </w:r>
      <w:r>
        <w:br/>
      </w:r>
      <w:r>
        <w:br/>
        <w:t>Members noted that AC will also complete follow up reviews and these are to ensure that any recommendations made in the previous years audits have been completed.</w:t>
      </w:r>
      <w:r>
        <w:br/>
      </w:r>
      <w:r>
        <w:br/>
        <w:t>AC advised that in order to provide a structured basis for the audit activities, various components were referenced, such as Angus Housing Association's internal risk framework, past internal audit outcomes, and the business plan. Additionally, the Scottish Housing Regulator's (SHR) Risk Appetite has been considered, along with their Regulatory Risk focus as of November 2023. This information is used to demonstrate how the Internal Audit plan for 2024/25 will provide appropriate assurance in the areas covered.</w:t>
      </w:r>
      <w:r>
        <w:br/>
      </w:r>
      <w:r>
        <w:br/>
        <w:t>IMCD asked if the 3 year plan is shared with the external auditor. AC confirmed no, but he does advise them what areas have been audited within the year and the level of assurance awarded. AG confirmed that Chiene + Tait are provided with copies of all of the internal audit reports.</w:t>
      </w:r>
      <w:r>
        <w:br/>
      </w:r>
      <w:r>
        <w:br/>
        <w:t>CG asked if it is down to the level of work required that there are more days in for the Annual Assurance Statement Audit, AC confirmed that this is correct.</w:t>
      </w:r>
      <w:r>
        <w:br/>
      </w:r>
      <w:r>
        <w:br/>
        <w:t>Staff members left the room to allow discussions between the Board and AC.</w:t>
      </w:r>
      <w:r>
        <w:br/>
      </w:r>
      <w:r>
        <w:br/>
        <w:t>Board members noted and approved the Internal Audit Programme for 2024/25.</w:t>
      </w:r>
    </w:p>
    <w:p w14:paraId="5BB612D4" w14:textId="77777777" w:rsidR="00D96B5E" w:rsidRDefault="00A61EDF">
      <w:pPr>
        <w:pStyle w:val="Heading2"/>
      </w:pPr>
      <w:r>
        <w:t>15.0 Mount Zion &amp; Barngreen Heating, Kitchen &amp; Bathroom Upgrades</w:t>
      </w:r>
    </w:p>
    <w:p w14:paraId="72FD3B22" w14:textId="77777777" w:rsidR="00D96B5E" w:rsidRDefault="00A61EDF">
      <w:pPr>
        <w:pStyle w:val="BodyText"/>
      </w:pPr>
      <w:r>
        <w:t>Purpose - For Approval</w:t>
      </w:r>
    </w:p>
    <w:p w14:paraId="77D28BAC" w14:textId="77777777" w:rsidR="00D96B5E" w:rsidRDefault="00D96B5E">
      <w:pPr>
        <w:pStyle w:val="HorizontalLine"/>
      </w:pPr>
    </w:p>
    <w:p w14:paraId="63453D4B" w14:textId="77777777" w:rsidR="00D96B5E" w:rsidRDefault="00A61EDF">
      <w:pPr>
        <w:pStyle w:val="Heading4"/>
        <w:rPr>
          <w:b w:val="0"/>
        </w:rPr>
      </w:pPr>
      <w:r>
        <w:t>Minute</w:t>
      </w:r>
      <w:r>
        <w:rPr>
          <w:b w:val="0"/>
        </w:rPr>
        <w:t xml:space="preserve"> by Nicola McIntosh </w:t>
      </w:r>
    </w:p>
    <w:p w14:paraId="724D512B" w14:textId="77777777" w:rsidR="00D96B5E" w:rsidRDefault="00A61EDF">
      <w:pPr>
        <w:pStyle w:val="BodyText"/>
      </w:pPr>
      <w:r>
        <w:t>GR presented the Mount Zion Brae and Barngreen, Heating, Kitchen and Bathroom Upgrades report.</w:t>
      </w:r>
      <w:r>
        <w:br/>
      </w:r>
      <w:r>
        <w:lastRenderedPageBreak/>
        <w:br/>
        <w:t>JB asked for detail on why it is costing £25k per unit for the upgrades. GR explained that the properties at Barngreen mainly have adapted level access bathrooms which cost more due to specialist work required and materials needed. Mount Zion Brae require full heating replacements and they have put in an allowance for potential radiator replacements at Brangreen due to the age of the existing ones. Kitchen works include a full rewire and replacement of consumer units.</w:t>
      </w:r>
      <w:r>
        <w:br/>
      </w:r>
      <w:r>
        <w:br/>
        <w:t>IMCD suggested including more information on why the the tender was not awarded to the lowest value tender. IMCD agrees why this was done, but feels having more detail in the report would be beneficial.</w:t>
      </w:r>
      <w:r>
        <w:br/>
      </w:r>
      <w:r>
        <w:br/>
        <w:t>Members noted and approved awarding the contract to MP Group.</w:t>
      </w:r>
    </w:p>
    <w:p w14:paraId="35DFDA01" w14:textId="77777777" w:rsidR="00D96B5E" w:rsidRDefault="00A61EDF">
      <w:pPr>
        <w:pStyle w:val="Heading2"/>
      </w:pPr>
      <w:r>
        <w:t>16.0 Communications Strategy</w:t>
      </w:r>
    </w:p>
    <w:p w14:paraId="67BB1E92" w14:textId="77777777" w:rsidR="00D96B5E" w:rsidRDefault="00D96B5E">
      <w:pPr>
        <w:pStyle w:val="HorizontalLine"/>
      </w:pPr>
    </w:p>
    <w:p w14:paraId="1090A873" w14:textId="77777777" w:rsidR="00D96B5E" w:rsidRDefault="00A61EDF">
      <w:pPr>
        <w:pStyle w:val="Heading4"/>
        <w:rPr>
          <w:b w:val="0"/>
        </w:rPr>
      </w:pPr>
      <w:r>
        <w:t>Minute</w:t>
      </w:r>
      <w:r>
        <w:rPr>
          <w:b w:val="0"/>
        </w:rPr>
        <w:t xml:space="preserve"> by Nicola McIntosh </w:t>
      </w:r>
    </w:p>
    <w:p w14:paraId="189AFC5A" w14:textId="77777777" w:rsidR="00D96B5E" w:rsidRDefault="00A61EDF">
      <w:pPr>
        <w:pStyle w:val="BodyText"/>
      </w:pPr>
      <w:r>
        <w:t>JD attended the meeting via MS Teams to present the Communications Strategy to agree how the Board see the role progressing now that it is moving to from 1 day to 2 days per week.</w:t>
      </w:r>
      <w:r>
        <w:br/>
      </w:r>
      <w:r>
        <w:br/>
        <w:t>Members would like JD to provide a 6 monthly progress report to the board on the aims of the strategy. JD to attend the October meeting for this.</w:t>
      </w:r>
      <w:r>
        <w:br/>
      </w:r>
      <w:r>
        <w:br/>
        <w:t>JB feels Linkedin is a fantastic resource for professionals but feels it is important that there is guidance on what information is shared by staff members who are using it.</w:t>
      </w:r>
      <w:r>
        <w:br/>
      </w:r>
      <w:r>
        <w:br/>
        <w:t xml:space="preserve">JD explained that each department has a communications champion at the moment as they provide a monthly update for their department on Viva Engage. GR will set up a communications working group to cover the website and how the association are communicating externally. </w:t>
      </w:r>
      <w:r>
        <w:br/>
      </w:r>
      <w:r>
        <w:br/>
        <w:t>Members noted the Abertay/Santander intern application is progressing and we will have the opportunity to interview a couple of interns.</w:t>
      </w:r>
      <w:r>
        <w:br/>
      </w:r>
      <w:r>
        <w:br/>
        <w:t>JB asked if board members should have access to Viva Engage, JD will look in to this.</w:t>
      </w:r>
      <w:r>
        <w:br/>
      </w:r>
      <w:r>
        <w:br/>
        <w:t>JB thanked JD for a very good report and thinks it will make a difference in terms of perception of the Association.</w:t>
      </w:r>
      <w:r>
        <w:br/>
      </w:r>
      <w:r>
        <w:br/>
        <w:t>Board members noted the contents of the report.</w:t>
      </w:r>
    </w:p>
    <w:p w14:paraId="0CCFC17F" w14:textId="77777777" w:rsidR="00D96B5E" w:rsidRDefault="00D96B5E">
      <w:pPr>
        <w:pStyle w:val="BodyText"/>
        <w:spacing w:after="0"/>
      </w:pPr>
    </w:p>
    <w:p w14:paraId="193725A9" w14:textId="77777777" w:rsidR="00D96B5E" w:rsidRDefault="00A61EDF">
      <w:pPr>
        <w:pStyle w:val="Heading2"/>
      </w:pPr>
      <w:r>
        <w:t>17.0 AOB</w:t>
      </w:r>
    </w:p>
    <w:p w14:paraId="73AC86DA" w14:textId="77777777" w:rsidR="00D96B5E" w:rsidRDefault="00A61EDF">
      <w:pPr>
        <w:pStyle w:val="BodyText"/>
      </w:pPr>
      <w:r>
        <w:t>Purpose - For Information</w:t>
      </w:r>
    </w:p>
    <w:p w14:paraId="3CBE5DD2" w14:textId="77777777" w:rsidR="00D96B5E" w:rsidRDefault="00D96B5E">
      <w:pPr>
        <w:pStyle w:val="HorizontalLine"/>
      </w:pPr>
    </w:p>
    <w:p w14:paraId="6E22083E" w14:textId="77777777" w:rsidR="00D96B5E" w:rsidRDefault="00A61EDF">
      <w:pPr>
        <w:pStyle w:val="Heading4"/>
        <w:rPr>
          <w:b w:val="0"/>
        </w:rPr>
      </w:pPr>
      <w:r>
        <w:t>Minute</w:t>
      </w:r>
      <w:r>
        <w:rPr>
          <w:b w:val="0"/>
        </w:rPr>
        <w:t xml:space="preserve"> by Nicola McIntosh </w:t>
      </w:r>
    </w:p>
    <w:p w14:paraId="2AA33340" w14:textId="77777777" w:rsidR="00D96B5E" w:rsidRDefault="00A61EDF">
      <w:pPr>
        <w:pStyle w:val="BodyText"/>
      </w:pPr>
      <w:r>
        <w:t xml:space="preserve">Housing Perks - GR and LA explained that Housing Perks is an app that gives tenants discounts to a variety of supermarkets and other shops and services. It would cost around £1 per tenant per year at £2,500 cost to the Association. It can also be used by staff and Board members. Any savings made can be put in a savings account or there is potential for this to go </w:t>
      </w:r>
      <w:r>
        <w:lastRenderedPageBreak/>
        <w:t>towards rent arrears. Board members are happy to proceed with this. There is full reporting available that will be able to show the level of take up from tenants and a financial value on the savings they have realized. LA advised that the TP team are going to promote Housing Perks as part of their membership drive. There will also be a comms project, along with Housing Perks to advertise this to our tenants and promote use of the app.</w:t>
      </w:r>
      <w:r>
        <w:br/>
      </w:r>
      <w:r>
        <w:br/>
        <w:t>Shared ownership buyback request. GR advised that we have been asked to buy back and convert to a rented property with a SST. It will cost us £30,000 to buy back, however it will cost £20,000 to bring this back to lettable standard and the sharing owner would get the £10,000 balance. The owner is aware of this and is in agreement. Board members approve proceeding with the purchase of the property from the shared owner.</w:t>
      </w:r>
      <w:r>
        <w:br/>
      </w:r>
      <w:r>
        <w:br/>
        <w:t>GR explained that following the buy back, we will have 4 remaining Shared Ownership units, all owning 25% shares. As the initial occupancy agreements have all passed the 20 year term, they are now continuing month to month by tacit relocation. GR advised that our intention is to write to all owners about the 20 year agreement having expired. AHA have a couple of options available - we could arrange a further 20 year lease (with additional expense to ourselves and the sharing owners) or agree that unless there is a change in circumstances, we keep it going as it is (eliminating any cost). Going forward as people move, we would buy back the property at that point and convert to rented. JB and GR agreed that Shared Ownership in many cases had not been a good tenure option for people looking to get onto the property market.</w:t>
      </w:r>
      <w:r>
        <w:br/>
      </w:r>
      <w:r>
        <w:br/>
        <w:t>Meeting closed with thanks at 12.37pm.</w:t>
      </w:r>
    </w:p>
    <w:p w14:paraId="2DF850A1" w14:textId="41DE36A4" w:rsidR="00A61EDF" w:rsidRDefault="00A61EDF" w:rsidP="00A61EDF">
      <w:pPr>
        <w:pStyle w:val="Heading2"/>
      </w:pPr>
      <w:r>
        <w:t>18.0 Date of Next Meeting</w:t>
      </w:r>
    </w:p>
    <w:p w14:paraId="2A39F6B3" w14:textId="77777777" w:rsidR="00A61EDF" w:rsidRDefault="00A61EDF" w:rsidP="00A61EDF">
      <w:pPr>
        <w:pStyle w:val="HorizontalLine"/>
      </w:pPr>
    </w:p>
    <w:p w14:paraId="425E127E" w14:textId="1C1050EA" w:rsidR="00A61EDF" w:rsidRDefault="00A61EDF">
      <w:pPr>
        <w:pStyle w:val="BodyText"/>
      </w:pPr>
      <w:r>
        <w:t>Wednesday 5</w:t>
      </w:r>
      <w:r w:rsidRPr="00A61EDF">
        <w:rPr>
          <w:vertAlign w:val="superscript"/>
        </w:rPr>
        <w:t>th</w:t>
      </w:r>
      <w:r>
        <w:t xml:space="preserve"> June 2024 at 9.30am.</w:t>
      </w:r>
    </w:p>
    <w:sectPr w:rsidR="00A61EDF">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55FC6"/>
    <w:multiLevelType w:val="multilevel"/>
    <w:tmpl w:val="ED00CA3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3DA4BD7"/>
    <w:multiLevelType w:val="multilevel"/>
    <w:tmpl w:val="71EE56C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93B7C7F"/>
    <w:multiLevelType w:val="multilevel"/>
    <w:tmpl w:val="BF4C66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4B0A7BA1"/>
    <w:multiLevelType w:val="multilevel"/>
    <w:tmpl w:val="285CAB3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4DF74508"/>
    <w:multiLevelType w:val="multilevel"/>
    <w:tmpl w:val="19A29B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5A717198"/>
    <w:multiLevelType w:val="multilevel"/>
    <w:tmpl w:val="399C74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6AA74DEB"/>
    <w:multiLevelType w:val="multilevel"/>
    <w:tmpl w:val="E71263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76586A60"/>
    <w:multiLevelType w:val="multilevel"/>
    <w:tmpl w:val="517683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BB11008"/>
    <w:multiLevelType w:val="multilevel"/>
    <w:tmpl w:val="59D6F43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621229686">
    <w:abstractNumId w:val="8"/>
  </w:num>
  <w:num w:numId="2" w16cid:durableId="491333158">
    <w:abstractNumId w:val="4"/>
  </w:num>
  <w:num w:numId="3" w16cid:durableId="1202476043">
    <w:abstractNumId w:val="1"/>
  </w:num>
  <w:num w:numId="4" w16cid:durableId="1204833137">
    <w:abstractNumId w:val="2"/>
  </w:num>
  <w:num w:numId="5" w16cid:durableId="1451246996">
    <w:abstractNumId w:val="0"/>
  </w:num>
  <w:num w:numId="6" w16cid:durableId="937369118">
    <w:abstractNumId w:val="3"/>
  </w:num>
  <w:num w:numId="7" w16cid:durableId="400644492">
    <w:abstractNumId w:val="5"/>
  </w:num>
  <w:num w:numId="8" w16cid:durableId="1781871784">
    <w:abstractNumId w:val="6"/>
  </w:num>
  <w:num w:numId="9" w16cid:durableId="1474325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5E"/>
    <w:rsid w:val="000040B3"/>
    <w:rsid w:val="004704BE"/>
    <w:rsid w:val="00816C35"/>
    <w:rsid w:val="00A61EDF"/>
    <w:rsid w:val="00CB70AD"/>
    <w:rsid w:val="00CF61C4"/>
    <w:rsid w:val="00D96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0648"/>
  <w15:docId w15:val="{505BED2B-6D2B-42D3-AE94-8BC17CB7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CF61C4"/>
    <w:rPr>
      <w:sz w:val="16"/>
      <w:szCs w:val="16"/>
    </w:rPr>
  </w:style>
  <w:style w:type="paragraph" w:styleId="CommentText">
    <w:name w:val="annotation text"/>
    <w:basedOn w:val="Normal"/>
    <w:link w:val="CommentTextChar"/>
    <w:uiPriority w:val="99"/>
    <w:unhideWhenUsed/>
    <w:rsid w:val="00CF61C4"/>
    <w:rPr>
      <w:rFonts w:cs="Mangal"/>
      <w:sz w:val="20"/>
      <w:szCs w:val="18"/>
    </w:rPr>
  </w:style>
  <w:style w:type="character" w:customStyle="1" w:styleId="CommentTextChar">
    <w:name w:val="Comment Text Char"/>
    <w:basedOn w:val="DefaultParagraphFont"/>
    <w:link w:val="CommentText"/>
    <w:uiPriority w:val="99"/>
    <w:rsid w:val="00CF61C4"/>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CF61C4"/>
    <w:rPr>
      <w:b/>
      <w:bCs/>
    </w:rPr>
  </w:style>
  <w:style w:type="character" w:customStyle="1" w:styleId="CommentSubjectChar">
    <w:name w:val="Comment Subject Char"/>
    <w:basedOn w:val="CommentTextChar"/>
    <w:link w:val="CommentSubject"/>
    <w:uiPriority w:val="99"/>
    <w:semiHidden/>
    <w:rsid w:val="00CF61C4"/>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McIntosh</dc:creator>
  <cp:lastModifiedBy>Daradjeet Jagpal</cp:lastModifiedBy>
  <cp:revision>4</cp:revision>
  <dcterms:created xsi:type="dcterms:W3CDTF">2024-05-14T10:44:00Z</dcterms:created>
  <dcterms:modified xsi:type="dcterms:W3CDTF">2024-11-05T17:17:00Z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